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3DB" w:rsidRDefault="003C23DB" w:rsidP="003C23DB">
      <w:pPr>
        <w:jc w:val="center"/>
        <w:rPr>
          <w:rFonts w:ascii="Garamond" w:hAnsi="Garamond" w:cs="Garamond"/>
          <w:b/>
          <w:sz w:val="28"/>
          <w:szCs w:val="28"/>
        </w:rPr>
      </w:pPr>
      <w:r>
        <w:rPr>
          <w:rFonts w:ascii="Garamond" w:hAnsi="Garamond" w:cs="Garamond"/>
          <w:b/>
          <w:sz w:val="28"/>
          <w:szCs w:val="28"/>
        </w:rPr>
        <w:t xml:space="preserve">COMUNE DI </w:t>
      </w:r>
      <w:r w:rsidR="00615645">
        <w:rPr>
          <w:rFonts w:ascii="Garamond" w:hAnsi="Garamond" w:cs="Garamond"/>
          <w:b/>
          <w:sz w:val="28"/>
          <w:szCs w:val="28"/>
        </w:rPr>
        <w:t>ARNESANO</w:t>
      </w:r>
    </w:p>
    <w:p w:rsidR="003C23DB" w:rsidRDefault="003C23DB" w:rsidP="003C23DB">
      <w:pPr>
        <w:jc w:val="center"/>
        <w:rPr>
          <w:rFonts w:ascii="Garamond" w:hAnsi="Garamond" w:cs="Garamond"/>
          <w:b/>
          <w:sz w:val="28"/>
          <w:szCs w:val="28"/>
        </w:rPr>
      </w:pPr>
    </w:p>
    <w:p w:rsidR="003C23DB" w:rsidRDefault="003C23DB" w:rsidP="003C23DB">
      <w:pPr>
        <w:jc w:val="center"/>
        <w:rPr>
          <w:rFonts w:ascii="Garamond" w:hAnsi="Garamond" w:cs="Garamond"/>
        </w:rPr>
      </w:pPr>
      <w:r>
        <w:rPr>
          <w:rFonts w:ascii="Garamond" w:hAnsi="Garamond" w:cs="Garamond"/>
          <w:b/>
          <w:sz w:val="28"/>
          <w:szCs w:val="28"/>
        </w:rPr>
        <w:t>CONSIGLIO COMUNALE DEL</w:t>
      </w:r>
      <w:r w:rsidR="00615645">
        <w:rPr>
          <w:rFonts w:ascii="Garamond" w:hAnsi="Garamond" w:cs="Garamond"/>
          <w:b/>
          <w:sz w:val="28"/>
          <w:szCs w:val="28"/>
        </w:rPr>
        <w:t>L’8 LUGLIO</w:t>
      </w:r>
      <w:r>
        <w:rPr>
          <w:rFonts w:ascii="Garamond" w:hAnsi="Garamond" w:cs="Garamond"/>
          <w:b/>
          <w:sz w:val="28"/>
          <w:szCs w:val="28"/>
        </w:rPr>
        <w:t xml:space="preserve"> 20</w:t>
      </w:r>
      <w:r w:rsidR="00615645">
        <w:rPr>
          <w:rFonts w:ascii="Garamond" w:hAnsi="Garamond" w:cs="Garamond"/>
          <w:b/>
          <w:sz w:val="28"/>
          <w:szCs w:val="28"/>
        </w:rPr>
        <w:t>21</w:t>
      </w:r>
    </w:p>
    <w:p w:rsidR="003C23DB" w:rsidRDefault="003C23DB" w:rsidP="003C23DB">
      <w:pPr>
        <w:jc w:val="center"/>
        <w:rPr>
          <w:rFonts w:ascii="Garamond" w:hAnsi="Garamond" w:cs="Garamond"/>
        </w:rPr>
      </w:pPr>
    </w:p>
    <w:p w:rsidR="00F87EF6" w:rsidRDefault="00F87EF6" w:rsidP="003C23DB">
      <w:pPr>
        <w:jc w:val="center"/>
        <w:rPr>
          <w:rFonts w:ascii="Garamond" w:hAnsi="Garamond" w:cs="Garamond"/>
        </w:rPr>
      </w:pPr>
      <w:r>
        <w:rPr>
          <w:rFonts w:ascii="Garamond" w:hAnsi="Garamond" w:cs="Garamond"/>
        </w:rPr>
        <w:t>Si ascolta l’inno nazionale</w:t>
      </w:r>
    </w:p>
    <w:p w:rsidR="00F87EF6" w:rsidRDefault="00F87EF6" w:rsidP="003C23DB">
      <w:pPr>
        <w:jc w:val="center"/>
        <w:rPr>
          <w:rFonts w:ascii="Garamond" w:hAnsi="Garamond" w:cs="Garamond"/>
        </w:rPr>
      </w:pPr>
    </w:p>
    <w:p w:rsidR="003C23DB" w:rsidRDefault="003C23DB" w:rsidP="003C23DB">
      <w:pPr>
        <w:jc w:val="center"/>
        <w:rPr>
          <w:rFonts w:ascii="Garamond" w:hAnsi="Garamond" w:cs="Garamond"/>
        </w:rPr>
      </w:pPr>
      <w:r>
        <w:rPr>
          <w:rFonts w:ascii="Garamond" w:hAnsi="Garamond" w:cs="Garamond"/>
        </w:rPr>
        <w:t xml:space="preserve">Il Segretario procede all’appello </w:t>
      </w:r>
    </w:p>
    <w:p w:rsidR="003C23DB" w:rsidRDefault="003C23DB" w:rsidP="00F87EF6">
      <w:pPr>
        <w:tabs>
          <w:tab w:val="left" w:pos="3470"/>
        </w:tabs>
        <w:jc w:val="both"/>
        <w:rPr>
          <w:rFonts w:ascii="Garamond" w:hAnsi="Garamond" w:cs="Garamond"/>
        </w:rPr>
      </w:pPr>
    </w:p>
    <w:p w:rsidR="00F87EF6" w:rsidRDefault="00F87EF6" w:rsidP="00F87EF6">
      <w:pPr>
        <w:tabs>
          <w:tab w:val="left" w:pos="3470"/>
        </w:tabs>
        <w:jc w:val="both"/>
        <w:rPr>
          <w:rFonts w:ascii="Garamond" w:hAnsi="Garamond" w:cs="Garamond"/>
        </w:rPr>
      </w:pPr>
      <w:r>
        <w:rPr>
          <w:rFonts w:ascii="Garamond" w:hAnsi="Garamond" w:cs="Garamond"/>
        </w:rPr>
        <w:t xml:space="preserve">SINDACO – </w:t>
      </w:r>
      <w:bookmarkStart w:id="0" w:name="_GoBack"/>
      <w:r>
        <w:rPr>
          <w:rFonts w:ascii="Garamond" w:hAnsi="Garamond" w:cs="Garamond"/>
        </w:rPr>
        <w:t>Comunico che questa mattina ho rilevato la mancata comunicazione a alcuni consiglieri comunali dell’avviso di convocazione con l’ordine del giorno di questo Consiglio comunale, ai sensi dell’Art. 31 del regolamento per il funzionamento del Consiglio comunale. E pertanto, la convocazione odierna è inficiata da irregolarità e non potrà tenersi. Si procederà, pertanto, a una nuova convocazione del Consiglio comunale nei modi e termini di legge, previa convocazione della conferenza dei capigruppo</w:t>
      </w:r>
      <w:bookmarkEnd w:id="0"/>
      <w:r>
        <w:rPr>
          <w:rFonts w:ascii="Garamond" w:hAnsi="Garamond" w:cs="Garamond"/>
        </w:rPr>
        <w:t xml:space="preserve">. Mi dispiace per quanto è accaduto.  </w:t>
      </w:r>
    </w:p>
    <w:p w:rsidR="00F87EF6" w:rsidRDefault="00F87EF6" w:rsidP="00F87EF6">
      <w:pPr>
        <w:tabs>
          <w:tab w:val="left" w:pos="3470"/>
        </w:tabs>
        <w:jc w:val="both"/>
        <w:rPr>
          <w:rFonts w:ascii="Garamond" w:hAnsi="Garamond" w:cs="Garamond"/>
        </w:rPr>
      </w:pPr>
      <w:r>
        <w:rPr>
          <w:rFonts w:ascii="Garamond" w:hAnsi="Garamond" w:cs="Garamond"/>
        </w:rPr>
        <w:t xml:space="preserve">Non è stato dato l’avviso di convocazione a alcuni consiglieri comunali. </w:t>
      </w:r>
      <w:r w:rsidR="00C54190">
        <w:rPr>
          <w:rFonts w:ascii="Garamond" w:hAnsi="Garamond" w:cs="Garamond"/>
        </w:rPr>
        <w:t xml:space="preserve">Non essendo non presenti, quindi assenti questi consiglieri, la presente convocazione è da ritenersi inficiata di irregolarità. Giusto, Segretario?  </w:t>
      </w:r>
    </w:p>
    <w:p w:rsidR="00C54190" w:rsidRDefault="00C54190" w:rsidP="00F87EF6">
      <w:pPr>
        <w:tabs>
          <w:tab w:val="left" w:pos="3470"/>
        </w:tabs>
        <w:jc w:val="both"/>
        <w:rPr>
          <w:rFonts w:ascii="Garamond" w:hAnsi="Garamond" w:cs="Garamond"/>
        </w:rPr>
      </w:pPr>
      <w:r>
        <w:rPr>
          <w:rFonts w:ascii="Garamond" w:hAnsi="Garamond" w:cs="Garamond"/>
        </w:rPr>
        <w:t xml:space="preserve"> </w:t>
      </w:r>
    </w:p>
    <w:p w:rsidR="00C54190" w:rsidRDefault="00C54190" w:rsidP="00F87EF6">
      <w:pPr>
        <w:tabs>
          <w:tab w:val="left" w:pos="3470"/>
        </w:tabs>
        <w:jc w:val="both"/>
        <w:rPr>
          <w:rFonts w:ascii="Garamond" w:hAnsi="Garamond" w:cs="Garamond"/>
        </w:rPr>
      </w:pPr>
      <w:r>
        <w:rPr>
          <w:rFonts w:ascii="Garamond" w:hAnsi="Garamond" w:cs="Garamond"/>
        </w:rPr>
        <w:t xml:space="preserve">SEGRETARIO – È mancata la trasmissione della Pec di convocazione del Consiglio comunale a più di un consigliere comunale, che tra l’altro risulta assente. Quindi vi è una lesione delle prerogative del consigliere comunale, che se fosse stato presente avrebbe potuto chiedere un differimento della seduta ai fini delle sue prerogative, ma essendo assente vi è una lesione piena…  </w:t>
      </w:r>
    </w:p>
    <w:p w:rsidR="00C54190" w:rsidRDefault="00C54190" w:rsidP="00F87EF6">
      <w:pPr>
        <w:tabs>
          <w:tab w:val="left" w:pos="3470"/>
        </w:tabs>
        <w:jc w:val="both"/>
        <w:rPr>
          <w:rFonts w:ascii="Garamond" w:hAnsi="Garamond" w:cs="Garamond"/>
        </w:rPr>
      </w:pPr>
      <w:r>
        <w:rPr>
          <w:rFonts w:ascii="Garamond" w:hAnsi="Garamond" w:cs="Garamond"/>
        </w:rPr>
        <w:t xml:space="preserve"> </w:t>
      </w:r>
    </w:p>
    <w:p w:rsidR="00C54190" w:rsidRDefault="00C54190" w:rsidP="00F87EF6">
      <w:pPr>
        <w:tabs>
          <w:tab w:val="left" w:pos="3470"/>
        </w:tabs>
        <w:jc w:val="both"/>
        <w:rPr>
          <w:rFonts w:ascii="Garamond" w:hAnsi="Garamond" w:cs="Garamond"/>
        </w:rPr>
      </w:pPr>
      <w:r>
        <w:rPr>
          <w:rFonts w:ascii="Garamond" w:hAnsi="Garamond" w:cs="Garamond"/>
        </w:rPr>
        <w:t xml:space="preserve">CONSIGLIERE RUSSO – Adesso, Segretario, le convocazioni avvengono esclusivamente a mezzo Pec o anche…? A noi va benissimo, per questo gruppo, la convocazione a mezzo Pec…  </w:t>
      </w:r>
    </w:p>
    <w:p w:rsidR="00C54190" w:rsidRDefault="00C54190" w:rsidP="00F87EF6">
      <w:pPr>
        <w:tabs>
          <w:tab w:val="left" w:pos="3470"/>
        </w:tabs>
        <w:jc w:val="both"/>
        <w:rPr>
          <w:rFonts w:ascii="Garamond" w:hAnsi="Garamond" w:cs="Garamond"/>
        </w:rPr>
      </w:pPr>
      <w:r>
        <w:rPr>
          <w:rFonts w:ascii="Garamond" w:hAnsi="Garamond" w:cs="Garamond"/>
        </w:rPr>
        <w:t xml:space="preserve"> </w:t>
      </w:r>
    </w:p>
    <w:p w:rsidR="00C54190" w:rsidRDefault="00C54190" w:rsidP="00F87EF6">
      <w:pPr>
        <w:tabs>
          <w:tab w:val="left" w:pos="3470"/>
        </w:tabs>
        <w:jc w:val="both"/>
        <w:rPr>
          <w:rFonts w:ascii="Garamond" w:hAnsi="Garamond" w:cs="Garamond"/>
        </w:rPr>
      </w:pPr>
      <w:r>
        <w:rPr>
          <w:rFonts w:ascii="Garamond" w:hAnsi="Garamond" w:cs="Garamond"/>
        </w:rPr>
        <w:t xml:space="preserve">SEGRETARIO – Prendo atto della disponibilità, però questo dovrà essere quanto meno formalizzato in una conferenza dei capigruppo e in atto scritto, perché a norma del regolamento comunale vigente prevede ancora la consegna attraverso… nel proprio domicilio attraverso il messo comunale.  </w:t>
      </w:r>
    </w:p>
    <w:p w:rsidR="00C54190" w:rsidRDefault="00C54190" w:rsidP="00F87EF6">
      <w:pPr>
        <w:tabs>
          <w:tab w:val="left" w:pos="3470"/>
        </w:tabs>
        <w:jc w:val="both"/>
        <w:rPr>
          <w:rFonts w:ascii="Garamond" w:hAnsi="Garamond" w:cs="Garamond"/>
        </w:rPr>
      </w:pPr>
      <w:r>
        <w:rPr>
          <w:rFonts w:ascii="Garamond" w:hAnsi="Garamond" w:cs="Garamond"/>
        </w:rPr>
        <w:t xml:space="preserve"> </w:t>
      </w:r>
    </w:p>
    <w:p w:rsidR="00C54190" w:rsidRDefault="00C54190" w:rsidP="00F87EF6">
      <w:pPr>
        <w:tabs>
          <w:tab w:val="left" w:pos="3470"/>
        </w:tabs>
        <w:jc w:val="both"/>
        <w:rPr>
          <w:rFonts w:ascii="Garamond" w:hAnsi="Garamond" w:cs="Garamond"/>
        </w:rPr>
      </w:pPr>
      <w:r>
        <w:rPr>
          <w:rFonts w:ascii="Garamond" w:hAnsi="Garamond" w:cs="Garamond"/>
        </w:rPr>
        <w:t xml:space="preserve">CONSIGLIERE RUSSO – Una di queste non è avvenuta?  </w:t>
      </w:r>
    </w:p>
    <w:p w:rsidR="00C54190" w:rsidRDefault="00C54190" w:rsidP="00F87EF6">
      <w:pPr>
        <w:tabs>
          <w:tab w:val="left" w:pos="3470"/>
        </w:tabs>
        <w:jc w:val="both"/>
        <w:rPr>
          <w:rFonts w:ascii="Garamond" w:hAnsi="Garamond" w:cs="Garamond"/>
        </w:rPr>
      </w:pPr>
      <w:r>
        <w:rPr>
          <w:rFonts w:ascii="Garamond" w:hAnsi="Garamond" w:cs="Garamond"/>
        </w:rPr>
        <w:t xml:space="preserve"> </w:t>
      </w:r>
    </w:p>
    <w:p w:rsidR="00C54190" w:rsidRDefault="00C54190" w:rsidP="00F87EF6">
      <w:pPr>
        <w:tabs>
          <w:tab w:val="left" w:pos="3470"/>
        </w:tabs>
        <w:jc w:val="both"/>
        <w:rPr>
          <w:rFonts w:ascii="Garamond" w:hAnsi="Garamond" w:cs="Garamond"/>
        </w:rPr>
      </w:pPr>
      <w:r>
        <w:rPr>
          <w:rFonts w:ascii="Garamond" w:hAnsi="Garamond" w:cs="Garamond"/>
        </w:rPr>
        <w:t>SEGRETARIO – La trasmissione via Pec non è pervenuta, ancorché siano stati trasmessi gli atti, con una mail dei lavori consiliari. Potenzialmente comunque è una irregolarità che ancorché formale potrebbe manifestarsi e inficiare il regolare… Siccome gli atti in discussione sono di una rilevanza forte è preferibile differire attraverso una nuova convocazione il Consiglio comunale a un’</w:t>
      </w:r>
      <w:r w:rsidR="00675F75">
        <w:rPr>
          <w:rFonts w:ascii="Garamond" w:hAnsi="Garamond" w:cs="Garamond"/>
        </w:rPr>
        <w:t xml:space="preserve">altra data.  </w:t>
      </w:r>
    </w:p>
    <w:p w:rsidR="00675F75" w:rsidRDefault="00675F75" w:rsidP="00F87EF6">
      <w:pPr>
        <w:tabs>
          <w:tab w:val="left" w:pos="3470"/>
        </w:tabs>
        <w:jc w:val="both"/>
        <w:rPr>
          <w:rFonts w:ascii="Garamond" w:hAnsi="Garamond" w:cs="Garamond"/>
        </w:rPr>
      </w:pPr>
      <w:r>
        <w:rPr>
          <w:rFonts w:ascii="Garamond" w:hAnsi="Garamond" w:cs="Garamond"/>
        </w:rPr>
        <w:t xml:space="preserve"> </w:t>
      </w:r>
    </w:p>
    <w:p w:rsidR="00675F75" w:rsidRDefault="00675F75" w:rsidP="00F87EF6">
      <w:pPr>
        <w:tabs>
          <w:tab w:val="left" w:pos="3470"/>
        </w:tabs>
        <w:jc w:val="both"/>
        <w:rPr>
          <w:rFonts w:ascii="Garamond" w:hAnsi="Garamond" w:cs="Garamond"/>
        </w:rPr>
      </w:pPr>
      <w:r>
        <w:rPr>
          <w:rFonts w:ascii="Garamond" w:hAnsi="Garamond" w:cs="Garamond"/>
        </w:rPr>
        <w:t xml:space="preserve">CONSIGLIERE MANFREDA – Visto che si è verificato questo inconveniente sarebbe il caso a questo punto di regolamentare anche per le prossime volte la convocazione del Consiglio. Io già quando ero dipendente lamentavo sempre… siccome eravamo noi come ufficio a dover provvedere alla notifica, a volte si trovava, a volte non si trovava, insomma, avevamo difficoltà oggettive. Io ho sempre lamentato questa situazione. Adesso non sarebbe il caso, alla luce di questo inconveniente, sistemare una volta per sempre questo problema delle convocazioni? Ma anche per posta ordinaria come mail, sarebbe possibile, magari lo condizioniamo al fatto che poi l’interessato deve rispondere per accettazione. Però ormai con tutti i mezzi tecnologici che ci stanno… Vedete, andiamo a differire un Consiglio comunale di tale importanza per che cosa? </w:t>
      </w:r>
      <w:r>
        <w:rPr>
          <w:rFonts w:ascii="Garamond" w:hAnsi="Garamond" w:cs="Garamond"/>
        </w:rPr>
        <w:lastRenderedPageBreak/>
        <w:t xml:space="preserve">Perché non è stata mandata una Pec. È un assurdo. Alla luce di questo non possiamo provvedere a sistemare?  </w:t>
      </w:r>
    </w:p>
    <w:p w:rsidR="00675F75" w:rsidRDefault="00675F75" w:rsidP="00F87EF6">
      <w:pPr>
        <w:tabs>
          <w:tab w:val="left" w:pos="3470"/>
        </w:tabs>
        <w:jc w:val="both"/>
        <w:rPr>
          <w:rFonts w:ascii="Garamond" w:hAnsi="Garamond" w:cs="Garamond"/>
        </w:rPr>
      </w:pPr>
      <w:r>
        <w:rPr>
          <w:rFonts w:ascii="Garamond" w:hAnsi="Garamond" w:cs="Garamond"/>
        </w:rPr>
        <w:t xml:space="preserve"> </w:t>
      </w:r>
    </w:p>
    <w:p w:rsidR="00675F75" w:rsidRDefault="00675F75" w:rsidP="00F87EF6">
      <w:pPr>
        <w:tabs>
          <w:tab w:val="left" w:pos="3470"/>
        </w:tabs>
        <w:jc w:val="both"/>
        <w:rPr>
          <w:rFonts w:ascii="Garamond" w:hAnsi="Garamond" w:cs="Garamond"/>
        </w:rPr>
      </w:pPr>
      <w:r>
        <w:rPr>
          <w:rFonts w:ascii="Garamond" w:hAnsi="Garamond" w:cs="Garamond"/>
        </w:rPr>
        <w:t xml:space="preserve">SEGRETARIO – Possiamo anche, se siete d’accordo, però occorrerebbe anche la presenza dei consiglieri assenti, formalizzarlo in un atto scritto, di modo che diventa una pseudo norma che potrà essere integrata in uno dei prossimi Consigli comunali nel regolamento di funzionamento del Consiglio.  </w:t>
      </w:r>
    </w:p>
    <w:p w:rsidR="00675F75" w:rsidRDefault="00675F75" w:rsidP="00F87EF6">
      <w:pPr>
        <w:tabs>
          <w:tab w:val="left" w:pos="3470"/>
        </w:tabs>
        <w:jc w:val="both"/>
        <w:rPr>
          <w:rFonts w:ascii="Garamond" w:hAnsi="Garamond" w:cs="Garamond"/>
        </w:rPr>
      </w:pPr>
      <w:r>
        <w:rPr>
          <w:rFonts w:ascii="Garamond" w:hAnsi="Garamond" w:cs="Garamond"/>
        </w:rPr>
        <w:t xml:space="preserve"> </w:t>
      </w:r>
    </w:p>
    <w:p w:rsidR="00675F75" w:rsidRDefault="00675F75" w:rsidP="00F87EF6">
      <w:pPr>
        <w:tabs>
          <w:tab w:val="left" w:pos="3470"/>
        </w:tabs>
        <w:jc w:val="both"/>
        <w:rPr>
          <w:rFonts w:ascii="Garamond" w:hAnsi="Garamond" w:cs="Garamond"/>
        </w:rPr>
      </w:pPr>
      <w:r>
        <w:rPr>
          <w:rFonts w:ascii="Garamond" w:hAnsi="Garamond" w:cs="Garamond"/>
        </w:rPr>
        <w:t xml:space="preserve">CONSIGLIERE RUSSO – Nella prossima conferenza dei capigruppo si può prendere una decisione insieme. A valle di questo Consiglio comunale programmare una modifica al regolamento consiliare. </w:t>
      </w:r>
    </w:p>
    <w:p w:rsidR="007E27E8" w:rsidRDefault="007E27E8" w:rsidP="00F87EF6">
      <w:pPr>
        <w:tabs>
          <w:tab w:val="left" w:pos="3470"/>
        </w:tabs>
        <w:jc w:val="both"/>
        <w:rPr>
          <w:rFonts w:ascii="Garamond" w:hAnsi="Garamond" w:cs="Garamond"/>
        </w:rPr>
      </w:pPr>
    </w:p>
    <w:p w:rsidR="007E27E8" w:rsidRDefault="007E27E8" w:rsidP="00F87EF6">
      <w:pPr>
        <w:tabs>
          <w:tab w:val="left" w:pos="3470"/>
        </w:tabs>
        <w:jc w:val="both"/>
        <w:rPr>
          <w:rFonts w:ascii="Garamond" w:hAnsi="Garamond" w:cs="Garamond"/>
        </w:rPr>
      </w:pPr>
      <w:r>
        <w:rPr>
          <w:rFonts w:ascii="Garamond" w:hAnsi="Garamond" w:cs="Garamond"/>
        </w:rPr>
        <w:t xml:space="preserve">CONSIGLIERE MANFREDA – Anche con </w:t>
      </w:r>
      <w:proofErr w:type="spellStart"/>
      <w:r>
        <w:rPr>
          <w:rFonts w:ascii="Garamond" w:hAnsi="Garamond" w:cs="Garamond"/>
        </w:rPr>
        <w:t>Whatsapp</w:t>
      </w:r>
      <w:proofErr w:type="spellEnd"/>
      <w:r>
        <w:rPr>
          <w:rFonts w:ascii="Garamond" w:hAnsi="Garamond" w:cs="Garamond"/>
        </w:rPr>
        <w:t xml:space="preserve"> con obbligo di risposta.  </w:t>
      </w:r>
    </w:p>
    <w:p w:rsidR="007E27E8" w:rsidRDefault="007E27E8" w:rsidP="00F87EF6">
      <w:pPr>
        <w:tabs>
          <w:tab w:val="left" w:pos="3470"/>
        </w:tabs>
        <w:jc w:val="both"/>
        <w:rPr>
          <w:rFonts w:ascii="Garamond" w:hAnsi="Garamond" w:cs="Garamond"/>
        </w:rPr>
      </w:pPr>
      <w:r>
        <w:rPr>
          <w:rFonts w:ascii="Garamond" w:hAnsi="Garamond" w:cs="Garamond"/>
        </w:rPr>
        <w:t xml:space="preserve"> </w:t>
      </w:r>
    </w:p>
    <w:p w:rsidR="007E27E8" w:rsidRDefault="007E27E8" w:rsidP="00F87EF6">
      <w:pPr>
        <w:tabs>
          <w:tab w:val="left" w:pos="3470"/>
        </w:tabs>
        <w:jc w:val="both"/>
        <w:rPr>
          <w:rFonts w:ascii="Garamond" w:hAnsi="Garamond" w:cs="Garamond"/>
        </w:rPr>
      </w:pPr>
      <w:r>
        <w:rPr>
          <w:rFonts w:ascii="Garamond" w:hAnsi="Garamond" w:cs="Garamond"/>
        </w:rPr>
        <w:t xml:space="preserve">SEGRETARIO – No, deve essere…  </w:t>
      </w:r>
    </w:p>
    <w:p w:rsidR="007E27E8" w:rsidRDefault="007E27E8" w:rsidP="00F87EF6">
      <w:pPr>
        <w:tabs>
          <w:tab w:val="left" w:pos="3470"/>
        </w:tabs>
        <w:jc w:val="both"/>
        <w:rPr>
          <w:rFonts w:ascii="Garamond" w:hAnsi="Garamond" w:cs="Garamond"/>
        </w:rPr>
      </w:pPr>
      <w:r>
        <w:rPr>
          <w:rFonts w:ascii="Garamond" w:hAnsi="Garamond" w:cs="Garamond"/>
        </w:rPr>
        <w:t xml:space="preserve"> </w:t>
      </w:r>
    </w:p>
    <w:p w:rsidR="007E27E8" w:rsidRDefault="007E27E8" w:rsidP="00F87EF6">
      <w:pPr>
        <w:tabs>
          <w:tab w:val="left" w:pos="3470"/>
        </w:tabs>
        <w:jc w:val="both"/>
        <w:rPr>
          <w:rFonts w:ascii="Garamond" w:hAnsi="Garamond" w:cs="Garamond"/>
        </w:rPr>
      </w:pPr>
      <w:r>
        <w:rPr>
          <w:rFonts w:ascii="Garamond" w:hAnsi="Garamond" w:cs="Garamond"/>
        </w:rPr>
        <w:t xml:space="preserve">SINDACO – Chiedo scusa, la convocazione tramite </w:t>
      </w:r>
      <w:proofErr w:type="spellStart"/>
      <w:r>
        <w:rPr>
          <w:rFonts w:ascii="Garamond" w:hAnsi="Garamond" w:cs="Garamond"/>
        </w:rPr>
        <w:t>Whatsapp</w:t>
      </w:r>
      <w:proofErr w:type="spellEnd"/>
      <w:r>
        <w:rPr>
          <w:rFonts w:ascii="Garamond" w:hAnsi="Garamond" w:cs="Garamond"/>
        </w:rPr>
        <w:t xml:space="preserve"> ci sarebbe anche stata, però manca come giustamente e correttamente diceva il consigliere Russo la comunicazione formale. Anche alla luce dei mezzi di oggi, bisognerebbe meglio adeguarsi alle convocazioni formali. Questo è giusto.  Ripeto, mi dispiace per quello che è successo però si tratta di regolarità formali che bisogna rispettare. </w:t>
      </w:r>
    </w:p>
    <w:p w:rsidR="007E27E8" w:rsidRDefault="007E27E8" w:rsidP="00F87EF6">
      <w:pPr>
        <w:tabs>
          <w:tab w:val="left" w:pos="3470"/>
        </w:tabs>
        <w:jc w:val="both"/>
        <w:rPr>
          <w:rFonts w:ascii="Garamond" w:hAnsi="Garamond" w:cs="Garamond"/>
        </w:rPr>
      </w:pPr>
      <w:r>
        <w:rPr>
          <w:rFonts w:ascii="Garamond" w:hAnsi="Garamond" w:cs="Garamond"/>
        </w:rPr>
        <w:t xml:space="preserve"> </w:t>
      </w:r>
    </w:p>
    <w:p w:rsidR="007E27E8" w:rsidRDefault="001B02FB" w:rsidP="00F87EF6">
      <w:pPr>
        <w:tabs>
          <w:tab w:val="left" w:pos="3470"/>
        </w:tabs>
        <w:jc w:val="both"/>
        <w:rPr>
          <w:rFonts w:ascii="Garamond" w:hAnsi="Garamond" w:cs="Garamond"/>
        </w:rPr>
      </w:pPr>
      <w:r>
        <w:rPr>
          <w:rFonts w:ascii="Garamond" w:hAnsi="Garamond" w:cs="Garamond"/>
        </w:rPr>
        <w:t xml:space="preserve">ASSESSORE PETRELLI </w:t>
      </w:r>
      <w:r w:rsidR="007E27E8">
        <w:rPr>
          <w:rFonts w:ascii="Garamond" w:hAnsi="Garamond" w:cs="Garamond"/>
        </w:rPr>
        <w:t xml:space="preserve">– Se siete d’accordo dopo la conferenza magari programmiamo una commissione consiliare che possa andare a integrare e </w:t>
      </w:r>
      <w:proofErr w:type="spellStart"/>
      <w:r w:rsidR="007E27E8">
        <w:rPr>
          <w:rFonts w:ascii="Garamond" w:hAnsi="Garamond" w:cs="Garamond"/>
        </w:rPr>
        <w:t>modifricare</w:t>
      </w:r>
      <w:proofErr w:type="spellEnd"/>
      <w:r w:rsidR="007E27E8">
        <w:rPr>
          <w:rFonts w:ascii="Garamond" w:hAnsi="Garamond" w:cs="Garamond"/>
        </w:rPr>
        <w:t xml:space="preserve"> il regolamento per il funzionamento del Consiglio comunale, in maniera tale da, con il supporto degli uffici competenti, in particolar modo il Segretario, andare a disciplinare anche in maniera… come dire, tenendo conto delle a</w:t>
      </w:r>
      <w:r>
        <w:rPr>
          <w:rFonts w:ascii="Garamond" w:hAnsi="Garamond" w:cs="Garamond"/>
        </w:rPr>
        <w:t>t</w:t>
      </w:r>
      <w:r w:rsidR="007E27E8">
        <w:rPr>
          <w:rFonts w:ascii="Garamond" w:hAnsi="Garamond" w:cs="Garamond"/>
        </w:rPr>
        <w:t xml:space="preserve">tuali tecnologie le modalità di convocazione. </w:t>
      </w:r>
    </w:p>
    <w:p w:rsidR="001B02FB" w:rsidRDefault="001B02FB" w:rsidP="00F87EF6">
      <w:pPr>
        <w:tabs>
          <w:tab w:val="left" w:pos="3470"/>
        </w:tabs>
        <w:jc w:val="both"/>
        <w:rPr>
          <w:rFonts w:ascii="Garamond" w:hAnsi="Garamond" w:cs="Garamond"/>
        </w:rPr>
      </w:pPr>
    </w:p>
    <w:p w:rsidR="001B02FB" w:rsidRDefault="001B02FB" w:rsidP="00F87EF6">
      <w:pPr>
        <w:tabs>
          <w:tab w:val="left" w:pos="3470"/>
        </w:tabs>
        <w:jc w:val="both"/>
        <w:rPr>
          <w:rFonts w:ascii="Garamond" w:hAnsi="Garamond" w:cs="Garamond"/>
        </w:rPr>
      </w:pPr>
      <w:r>
        <w:rPr>
          <w:rFonts w:ascii="Garamond" w:hAnsi="Garamond" w:cs="Garamond"/>
        </w:rPr>
        <w:t xml:space="preserve">CONSIGLIERE RUSSO – Segretario, nelle verbalizzazioni delle sedute manca sempre, dalla lettura del verbale, il risultato della votazione. Spesso ci chiamate a esprimere il voto, però poi siccome è per alzata di mano non viene tradotto. Bisognerebbe studiare una formula verbale dove a valle della votazione il Segretario o il Sindaco dichiara gli esiti della votazione. Se noi andiamo a leggere un verbale non risulta mai chi è a favore, chi si astiene, chi è contro. </w:t>
      </w:r>
    </w:p>
    <w:p w:rsidR="001B02FB" w:rsidRDefault="001B02FB" w:rsidP="00F87EF6">
      <w:pPr>
        <w:tabs>
          <w:tab w:val="left" w:pos="3470"/>
        </w:tabs>
        <w:jc w:val="both"/>
        <w:rPr>
          <w:rFonts w:ascii="Garamond" w:hAnsi="Garamond" w:cs="Garamond"/>
        </w:rPr>
      </w:pPr>
    </w:p>
    <w:p w:rsidR="001B02FB" w:rsidRDefault="001B02FB" w:rsidP="00F87EF6">
      <w:pPr>
        <w:tabs>
          <w:tab w:val="left" w:pos="3470"/>
        </w:tabs>
        <w:jc w:val="both"/>
        <w:rPr>
          <w:rFonts w:ascii="Garamond" w:hAnsi="Garamond" w:cs="Garamond"/>
        </w:rPr>
      </w:pPr>
      <w:r>
        <w:rPr>
          <w:rFonts w:ascii="Garamond" w:hAnsi="Garamond" w:cs="Garamond"/>
        </w:rPr>
        <w:t xml:space="preserve">SEGRETARIO – Però nel provvedimento…  </w:t>
      </w:r>
    </w:p>
    <w:p w:rsidR="001B02FB" w:rsidRDefault="001B02FB" w:rsidP="00F87EF6">
      <w:pPr>
        <w:tabs>
          <w:tab w:val="left" w:pos="3470"/>
        </w:tabs>
        <w:jc w:val="both"/>
        <w:rPr>
          <w:rFonts w:ascii="Garamond" w:hAnsi="Garamond" w:cs="Garamond"/>
        </w:rPr>
      </w:pPr>
      <w:r>
        <w:rPr>
          <w:rFonts w:ascii="Garamond" w:hAnsi="Garamond" w:cs="Garamond"/>
        </w:rPr>
        <w:t xml:space="preserve"> </w:t>
      </w:r>
    </w:p>
    <w:p w:rsidR="001B02FB" w:rsidRDefault="001B02FB" w:rsidP="00F87EF6">
      <w:pPr>
        <w:tabs>
          <w:tab w:val="left" w:pos="3470"/>
        </w:tabs>
        <w:jc w:val="both"/>
        <w:rPr>
          <w:rFonts w:ascii="Garamond" w:hAnsi="Garamond" w:cs="Garamond"/>
        </w:rPr>
      </w:pPr>
      <w:r>
        <w:rPr>
          <w:rFonts w:ascii="Garamond" w:hAnsi="Garamond" w:cs="Garamond"/>
        </w:rPr>
        <w:t xml:space="preserve">CONSIGLIERE RUSSO – Sì sì, però per chi legge deve andare a vedersi… Lo suggeriamo come formula a valle della votazione che si dichiari espressamente…  </w:t>
      </w:r>
    </w:p>
    <w:p w:rsidR="001B02FB" w:rsidRDefault="001B02FB" w:rsidP="00F87EF6">
      <w:pPr>
        <w:tabs>
          <w:tab w:val="left" w:pos="3470"/>
        </w:tabs>
        <w:jc w:val="both"/>
        <w:rPr>
          <w:rFonts w:ascii="Garamond" w:hAnsi="Garamond" w:cs="Garamond"/>
        </w:rPr>
      </w:pPr>
      <w:r>
        <w:rPr>
          <w:rFonts w:ascii="Garamond" w:hAnsi="Garamond" w:cs="Garamond"/>
        </w:rPr>
        <w:t xml:space="preserve"> </w:t>
      </w:r>
    </w:p>
    <w:p w:rsidR="001B02FB" w:rsidRDefault="001B02FB" w:rsidP="00F87EF6">
      <w:pPr>
        <w:tabs>
          <w:tab w:val="left" w:pos="3470"/>
        </w:tabs>
        <w:jc w:val="both"/>
        <w:rPr>
          <w:rFonts w:ascii="Garamond" w:hAnsi="Garamond" w:cs="Garamond"/>
        </w:rPr>
      </w:pPr>
      <w:r>
        <w:rPr>
          <w:rFonts w:ascii="Garamond" w:hAnsi="Garamond" w:cs="Garamond"/>
        </w:rPr>
        <w:t xml:space="preserve">SEGRETARIO – Inserito anche nel resoconto stenografico. </w:t>
      </w:r>
    </w:p>
    <w:p w:rsidR="001B02FB" w:rsidRDefault="001B02FB" w:rsidP="00F87EF6">
      <w:pPr>
        <w:tabs>
          <w:tab w:val="left" w:pos="3470"/>
        </w:tabs>
        <w:jc w:val="both"/>
        <w:rPr>
          <w:rFonts w:ascii="Garamond" w:hAnsi="Garamond" w:cs="Garamond"/>
        </w:rPr>
      </w:pPr>
    </w:p>
    <w:p w:rsidR="001B02FB" w:rsidRDefault="001B02FB" w:rsidP="00F87EF6">
      <w:pPr>
        <w:tabs>
          <w:tab w:val="left" w:pos="3470"/>
        </w:tabs>
        <w:jc w:val="both"/>
        <w:rPr>
          <w:rFonts w:ascii="Garamond" w:hAnsi="Garamond" w:cs="Garamond"/>
        </w:rPr>
      </w:pPr>
      <w:r>
        <w:rPr>
          <w:rFonts w:ascii="Garamond" w:hAnsi="Garamond" w:cs="Garamond"/>
        </w:rPr>
        <w:t xml:space="preserve">CONSIGLIERE RUSSO – Altrimenti tra un anno uno si deve andare a prendere due documenti, il verbale e la delibera, per capire chi ha votato e chi non ha votato.  </w:t>
      </w:r>
    </w:p>
    <w:p w:rsidR="001B02FB" w:rsidRDefault="001B02FB" w:rsidP="00F87EF6">
      <w:pPr>
        <w:tabs>
          <w:tab w:val="left" w:pos="3470"/>
        </w:tabs>
        <w:jc w:val="both"/>
        <w:rPr>
          <w:rFonts w:ascii="Garamond" w:hAnsi="Garamond" w:cs="Garamond"/>
        </w:rPr>
      </w:pPr>
      <w:r>
        <w:rPr>
          <w:rFonts w:ascii="Garamond" w:hAnsi="Garamond" w:cs="Garamond"/>
        </w:rPr>
        <w:t xml:space="preserve"> </w:t>
      </w:r>
    </w:p>
    <w:p w:rsidR="001B02FB" w:rsidRDefault="001B02FB" w:rsidP="00F87EF6">
      <w:pPr>
        <w:tabs>
          <w:tab w:val="left" w:pos="3470"/>
        </w:tabs>
        <w:jc w:val="both"/>
        <w:rPr>
          <w:rFonts w:ascii="Garamond" w:hAnsi="Garamond" w:cs="Garamond"/>
        </w:rPr>
      </w:pPr>
      <w:r>
        <w:rPr>
          <w:rFonts w:ascii="Garamond" w:hAnsi="Garamond" w:cs="Garamond"/>
        </w:rPr>
        <w:t xml:space="preserve">SINDACO – Va bene. Prendiamo atto di ciò e buona giornata a tutti.  </w:t>
      </w:r>
    </w:p>
    <w:p w:rsidR="003C23DB" w:rsidRDefault="003C23DB" w:rsidP="003C23DB">
      <w:pPr>
        <w:rPr>
          <w:rFonts w:ascii="Helvetica Condensed" w:hAnsi="Helvetica Condensed" w:cs="Helvetica Condensed"/>
          <w:b/>
          <w:color w:val="808080"/>
        </w:rPr>
      </w:pPr>
      <w:r>
        <w:rPr>
          <w:rFonts w:ascii="Helvetica" w:hAnsi="Helvetica" w:cs="Helvetica"/>
          <w:color w:val="808080"/>
          <w:sz w:val="20"/>
          <w:szCs w:val="20"/>
        </w:rPr>
        <w:t>Verbale redatto da:</w:t>
      </w:r>
    </w:p>
    <w:p w:rsidR="003C23DB" w:rsidRDefault="003C23DB" w:rsidP="003C23DB">
      <w:pPr>
        <w:pStyle w:val="Testonotadichiusura"/>
        <w:rPr>
          <w:rFonts w:ascii="Helvetica Condensed" w:hAnsi="Helvetica Condensed" w:cs="Helvetica Condensed"/>
          <w:b/>
          <w:color w:val="808080"/>
        </w:rPr>
      </w:pPr>
    </w:p>
    <w:p w:rsidR="003C23DB" w:rsidRDefault="003C23DB" w:rsidP="003C23DB">
      <w:pPr>
        <w:pStyle w:val="Testonotadichiusura"/>
        <w:rPr>
          <w:rFonts w:ascii="Helvetica Condensed" w:hAnsi="Helvetica Condensed" w:cs="Helvetica Condensed"/>
          <w:b/>
          <w:color w:val="808080"/>
        </w:rPr>
      </w:pPr>
      <w:r>
        <w:rPr>
          <w:rFonts w:ascii="Helvetica Condensed" w:hAnsi="Helvetica Condensed" w:cs="Helvetica Condensed"/>
          <w:b/>
          <w:noProof/>
          <w:color w:val="808080"/>
        </w:rPr>
        <w:drawing>
          <wp:inline distT="0" distB="0" distL="0" distR="0">
            <wp:extent cx="1574800" cy="53975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lum bright="-24000" contrast="10000"/>
                      <a:extLst>
                        <a:ext uri="{28A0092B-C50C-407E-A947-70E740481C1C}">
                          <a14:useLocalDpi xmlns:a14="http://schemas.microsoft.com/office/drawing/2010/main" val="0"/>
                        </a:ext>
                      </a:extLst>
                    </a:blip>
                    <a:srcRect/>
                    <a:stretch>
                      <a:fillRect/>
                    </a:stretch>
                  </pic:blipFill>
                  <pic:spPr bwMode="auto">
                    <a:xfrm>
                      <a:off x="0" y="0"/>
                      <a:ext cx="1574800" cy="539750"/>
                    </a:xfrm>
                    <a:prstGeom prst="rect">
                      <a:avLst/>
                    </a:prstGeom>
                    <a:solidFill>
                      <a:srgbClr val="FFFFFF">
                        <a:alpha val="0"/>
                      </a:srgbClr>
                    </a:solidFill>
                    <a:ln>
                      <a:noFill/>
                    </a:ln>
                  </pic:spPr>
                </pic:pic>
              </a:graphicData>
            </a:graphic>
          </wp:inline>
        </w:drawing>
      </w:r>
    </w:p>
    <w:p w:rsidR="003C23DB" w:rsidRDefault="003C23DB" w:rsidP="003C23DB">
      <w:pPr>
        <w:pStyle w:val="Testonotadichiusura"/>
        <w:rPr>
          <w:rFonts w:ascii="Helvetica Condensed" w:hAnsi="Helvetica Condensed" w:cs="Helvetica Condensed"/>
          <w:b/>
          <w:color w:val="808080"/>
        </w:rPr>
      </w:pPr>
    </w:p>
    <w:p w:rsidR="003C23DB" w:rsidRDefault="003C23DB" w:rsidP="003C23DB">
      <w:pPr>
        <w:pStyle w:val="Testonotadichiusura"/>
        <w:rPr>
          <w:rFonts w:ascii="Helvetica Condensed" w:hAnsi="Helvetica Condensed" w:cs="Helvetica Condensed"/>
          <w:b/>
          <w:color w:val="808080"/>
        </w:rPr>
      </w:pPr>
      <w:proofErr w:type="spellStart"/>
      <w:r>
        <w:rPr>
          <w:rFonts w:ascii="Helvetica Condensed" w:hAnsi="Helvetica Condensed" w:cs="Helvetica Condensed"/>
          <w:b/>
          <w:color w:val="808080"/>
        </w:rPr>
        <w:t>Scripta</w:t>
      </w:r>
      <w:proofErr w:type="spellEnd"/>
      <w:r>
        <w:rPr>
          <w:rFonts w:ascii="Helvetica Condensed" w:hAnsi="Helvetica Condensed" w:cs="Helvetica Condensed"/>
          <w:b/>
          <w:color w:val="808080"/>
        </w:rPr>
        <w:t xml:space="preserve"> </w:t>
      </w:r>
      <w:proofErr w:type="spellStart"/>
      <w:r>
        <w:rPr>
          <w:rFonts w:ascii="Helvetica Condensed" w:hAnsi="Helvetica Condensed" w:cs="Helvetica Condensed"/>
          <w:b/>
          <w:color w:val="808080"/>
        </w:rPr>
        <w:t>Manent</w:t>
      </w:r>
      <w:proofErr w:type="spellEnd"/>
      <w:r>
        <w:rPr>
          <w:rFonts w:ascii="Helvetica Condensed" w:hAnsi="Helvetica Condensed" w:cs="Helvetica Condensed"/>
          <w:b/>
          <w:color w:val="808080"/>
        </w:rPr>
        <w:t xml:space="preserve"> s.n.c. di </w:t>
      </w:r>
      <w:proofErr w:type="spellStart"/>
      <w:r>
        <w:rPr>
          <w:rFonts w:ascii="Helvetica Condensed" w:hAnsi="Helvetica Condensed" w:cs="Helvetica Condensed"/>
          <w:b/>
          <w:color w:val="808080"/>
        </w:rPr>
        <w:t>Carratta</w:t>
      </w:r>
      <w:proofErr w:type="spellEnd"/>
      <w:r>
        <w:rPr>
          <w:rFonts w:ascii="Helvetica Condensed" w:hAnsi="Helvetica Condensed" w:cs="Helvetica Condensed"/>
          <w:b/>
          <w:color w:val="808080"/>
        </w:rPr>
        <w:t xml:space="preserve"> A. &amp; Maffei A. – GALATINA </w:t>
      </w:r>
    </w:p>
    <w:p w:rsidR="003C23DB" w:rsidRDefault="003C23DB" w:rsidP="003C23DB">
      <w:pPr>
        <w:pStyle w:val="Testonotadichiusura"/>
      </w:pPr>
      <w:r>
        <w:rPr>
          <w:rFonts w:ascii="Helvetica Condensed" w:hAnsi="Helvetica Condensed" w:cs="Helvetica Condensed"/>
          <w:b/>
          <w:color w:val="808080"/>
        </w:rPr>
        <w:t>Verbale redatto da: Alessandra Maffei, 338/7440676</w:t>
      </w:r>
    </w:p>
    <w:p w:rsidR="003C23DB" w:rsidRPr="00746C08" w:rsidRDefault="003C23DB" w:rsidP="003C23DB">
      <w:pPr>
        <w:pStyle w:val="Testonotadichiusura"/>
        <w:rPr>
          <w:rFonts w:ascii="Garamond" w:hAnsi="Garamond"/>
          <w:b/>
          <w:color w:val="808080"/>
          <w:sz w:val="24"/>
          <w:szCs w:val="24"/>
          <w:lang w:val="en-US"/>
        </w:rPr>
      </w:pPr>
      <w:r w:rsidRPr="00746C08">
        <w:rPr>
          <w:rFonts w:ascii="Garamond" w:hAnsi="Garamond"/>
          <w:b/>
          <w:color w:val="808080"/>
          <w:sz w:val="24"/>
          <w:szCs w:val="24"/>
          <w:lang w:val="en-US"/>
        </w:rPr>
        <w:t xml:space="preserve">Email: </w:t>
      </w:r>
      <w:hyperlink r:id="rId8" w:history="1">
        <w:r w:rsidRPr="00746C08">
          <w:rPr>
            <w:rStyle w:val="Collegamentoipertestuale"/>
            <w:rFonts w:ascii="Garamond" w:hAnsi="Garamond"/>
            <w:b/>
            <w:sz w:val="24"/>
            <w:szCs w:val="24"/>
            <w:lang w:val="en-US"/>
          </w:rPr>
          <w:t>scriptamanentsnc@libero.it</w:t>
        </w:r>
      </w:hyperlink>
      <w:r w:rsidRPr="00746C08">
        <w:rPr>
          <w:rFonts w:ascii="Garamond" w:hAnsi="Garamond"/>
          <w:b/>
          <w:color w:val="808080"/>
          <w:sz w:val="24"/>
          <w:szCs w:val="24"/>
          <w:lang w:val="en-US"/>
        </w:rPr>
        <w:t xml:space="preserve"> – PEC: scriptamanent</w:t>
      </w:r>
      <w:r>
        <w:rPr>
          <w:rFonts w:ascii="Garamond" w:hAnsi="Garamond"/>
          <w:b/>
          <w:color w:val="808080"/>
          <w:sz w:val="24"/>
          <w:szCs w:val="24"/>
          <w:lang w:val="en-US"/>
        </w:rPr>
        <w:t>snc</w:t>
      </w:r>
      <w:r w:rsidRPr="00746C08">
        <w:rPr>
          <w:rFonts w:ascii="Garamond" w:hAnsi="Garamond"/>
          <w:b/>
          <w:color w:val="808080"/>
          <w:sz w:val="24"/>
          <w:szCs w:val="24"/>
          <w:lang w:val="en-US"/>
        </w:rPr>
        <w:t>@</w:t>
      </w:r>
      <w:r>
        <w:rPr>
          <w:rFonts w:ascii="Garamond" w:hAnsi="Garamond"/>
          <w:b/>
          <w:color w:val="808080"/>
          <w:sz w:val="24"/>
          <w:szCs w:val="24"/>
          <w:lang w:val="en-US"/>
        </w:rPr>
        <w:t>pec</w:t>
      </w:r>
      <w:r w:rsidRPr="00746C08">
        <w:rPr>
          <w:rFonts w:ascii="Garamond" w:hAnsi="Garamond"/>
          <w:b/>
          <w:color w:val="808080"/>
          <w:sz w:val="24"/>
          <w:szCs w:val="24"/>
          <w:lang w:val="en-US"/>
        </w:rPr>
        <w:t>.it</w:t>
      </w:r>
    </w:p>
    <w:p w:rsidR="003C23DB" w:rsidRPr="003B55CD" w:rsidRDefault="003C23DB" w:rsidP="003C23DB">
      <w:pPr>
        <w:rPr>
          <w:lang w:val="en-US"/>
        </w:rPr>
      </w:pPr>
    </w:p>
    <w:p w:rsidR="003C23DB" w:rsidRPr="003B55CD" w:rsidRDefault="003C23DB" w:rsidP="003C23DB">
      <w:pPr>
        <w:rPr>
          <w:lang w:val="en-US"/>
        </w:rPr>
      </w:pPr>
    </w:p>
    <w:p w:rsidR="003C23DB" w:rsidRPr="003B55CD" w:rsidRDefault="003C23DB" w:rsidP="003C23DB">
      <w:pPr>
        <w:jc w:val="both"/>
        <w:rPr>
          <w:rFonts w:ascii="Garamond" w:hAnsi="Garamond" w:cs="Garamond"/>
          <w:lang w:val="en-US"/>
        </w:rPr>
      </w:pPr>
    </w:p>
    <w:p w:rsidR="00FF4B6C" w:rsidRPr="003C23DB" w:rsidRDefault="00FF4B6C">
      <w:pPr>
        <w:rPr>
          <w:lang w:val="en-US"/>
        </w:rPr>
      </w:pPr>
    </w:p>
    <w:sectPr w:rsidR="00FF4B6C" w:rsidRPr="003C23DB" w:rsidSect="00662ABD">
      <w:headerReference w:type="default" r:id="rId9"/>
      <w:footerReference w:type="even" r:id="rId10"/>
      <w:footerReference w:type="default" r:id="rId11"/>
      <w:pgSz w:w="11907" w:h="16840" w:code="9"/>
      <w:pgMar w:top="1418" w:right="1304" w:bottom="1814" w:left="164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2D6" w:rsidRDefault="001842D6" w:rsidP="00615645">
      <w:r>
        <w:separator/>
      </w:r>
    </w:p>
  </w:endnote>
  <w:endnote w:type="continuationSeparator" w:id="0">
    <w:p w:rsidR="001842D6" w:rsidRDefault="001842D6" w:rsidP="0061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etica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A76" w:rsidRDefault="00EA04E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60A76" w:rsidRDefault="001842D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A76" w:rsidRDefault="003C23DB" w:rsidP="00662ABD">
    <w:pPr>
      <w:pStyle w:val="Pidipagina"/>
      <w:ind w:right="360"/>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5715000" cy="0"/>
              <wp:effectExtent l="9525" t="13335" r="9525" b="5715"/>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pt" to="450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"/>
          </w:pict>
        </mc:Fallback>
      </mc:AlternateContent>
    </w:r>
    <w:r>
      <w:rPr>
        <w:rFonts w:ascii="Garamond" w:hAnsi="Garamond"/>
        <w:noProof/>
        <w:sz w:val="22"/>
        <w:szCs w:val="22"/>
      </w:rPr>
      <mc:AlternateContent>
        <mc:Choice Requires="wpc">
          <w:drawing>
            <wp:inline distT="0" distB="0" distL="0" distR="0">
              <wp:extent cx="5600700" cy="45720"/>
              <wp:effectExtent l="0" t="0" r="0" b="1905"/>
              <wp:docPr id="3"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Area di disegno 3" o:spid="_x0000_s1026" editas="canvas" style="width:441pt;height:3.6pt;mso-position-horizontal-relative:char;mso-position-vertical-relative:line" coordsize="5600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457;visibility:visible;mso-wrap-style:square">
                <v:fill o:detectmouseclick="t"/>
                <v:path o:connecttype="none"/>
              </v:shape>
              <w10:anchorlock/>
            </v:group>
          </w:pict>
        </mc:Fallback>
      </mc:AlternateContent>
    </w:r>
  </w:p>
  <w:p w:rsidR="00160A76" w:rsidRDefault="00EA04E4" w:rsidP="00662ABD">
    <w:pPr>
      <w:pStyle w:val="Pidipagina"/>
      <w:framePr w:wrap="around" w:vAnchor="text" w:hAnchor="page" w:x="10465" w:y="21"/>
      <w:rPr>
        <w:rStyle w:val="Numeropagina"/>
      </w:rPr>
    </w:pPr>
    <w:r>
      <w:rPr>
        <w:rStyle w:val="Numeropagina"/>
      </w:rPr>
      <w:fldChar w:fldCharType="begin"/>
    </w:r>
    <w:r>
      <w:rPr>
        <w:rStyle w:val="Numeropagina"/>
      </w:rPr>
      <w:instrText xml:space="preserve">PAGE  </w:instrText>
    </w:r>
    <w:r>
      <w:rPr>
        <w:rStyle w:val="Numeropagina"/>
      </w:rPr>
      <w:fldChar w:fldCharType="separate"/>
    </w:r>
    <w:r w:rsidR="00546D5B">
      <w:rPr>
        <w:rStyle w:val="Numeropagina"/>
        <w:noProof/>
      </w:rPr>
      <w:t>2</w:t>
    </w:r>
    <w:r>
      <w:rPr>
        <w:rStyle w:val="Numeropagina"/>
      </w:rPr>
      <w:fldChar w:fldCharType="end"/>
    </w:r>
  </w:p>
  <w:p w:rsidR="00160A76" w:rsidRPr="00A828F1" w:rsidRDefault="003C23DB" w:rsidP="00662ABD">
    <w:pPr>
      <w:pStyle w:val="Pidipagina"/>
      <w:ind w:right="360"/>
      <w:jc w:val="center"/>
      <w:rPr>
        <w:rFonts w:ascii="Garamond" w:hAnsi="Garamond"/>
      </w:rPr>
    </w:pPr>
    <w:r>
      <w:rPr>
        <w:rFonts w:ascii="Garamond" w:hAnsi="Garamond"/>
        <w:noProof/>
        <w:sz w:val="22"/>
        <w:szCs w:val="22"/>
      </w:rPr>
      <w:drawing>
        <wp:inline distT="0" distB="0" distL="0" distR="0">
          <wp:extent cx="1409700" cy="381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52000" contrast="48000"/>
                    <a:extLst>
                      <a:ext uri="{28A0092B-C50C-407E-A947-70E740481C1C}">
                        <a14:useLocalDpi xmlns:a14="http://schemas.microsoft.com/office/drawing/2010/main" val="0"/>
                      </a:ext>
                    </a:extLst>
                  </a:blip>
                  <a:srcRect/>
                  <a:stretch>
                    <a:fillRect/>
                  </a:stretch>
                </pic:blipFill>
                <pic:spPr bwMode="auto">
                  <a:xfrm>
                    <a:off x="0" y="0"/>
                    <a:ext cx="1409700" cy="38100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2D6" w:rsidRDefault="001842D6" w:rsidP="00615645">
      <w:r>
        <w:separator/>
      </w:r>
    </w:p>
  </w:footnote>
  <w:footnote w:type="continuationSeparator" w:id="0">
    <w:p w:rsidR="001842D6" w:rsidRDefault="001842D6" w:rsidP="00615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A76" w:rsidRDefault="00EA04E4" w:rsidP="00662ABD">
    <w:pPr>
      <w:pStyle w:val="Intestazione"/>
      <w:tabs>
        <w:tab w:val="clear" w:pos="4819"/>
        <w:tab w:val="clear" w:pos="9638"/>
        <w:tab w:val="right" w:pos="8959"/>
      </w:tabs>
      <w:rPr>
        <w:rFonts w:ascii="Garamond" w:hAnsi="Garamond"/>
        <w:i/>
      </w:rPr>
    </w:pPr>
    <w:r>
      <w:rPr>
        <w:rFonts w:ascii="Garamond" w:hAnsi="Garamond"/>
        <w:i/>
      </w:rPr>
      <w:t>COMUNE di</w:t>
    </w:r>
    <w:r w:rsidR="00615645">
      <w:rPr>
        <w:rFonts w:ascii="Garamond" w:hAnsi="Garamond"/>
        <w:i/>
      </w:rPr>
      <w:t xml:space="preserve"> ARNESANO</w:t>
    </w:r>
    <w:r>
      <w:rPr>
        <w:rFonts w:ascii="Garamond" w:hAnsi="Garamond"/>
        <w:i/>
      </w:rPr>
      <w:tab/>
      <w:t>Consiglio Comunale del</w:t>
    </w:r>
    <w:r w:rsidR="00615645">
      <w:rPr>
        <w:rFonts w:ascii="Garamond" w:hAnsi="Garamond"/>
        <w:i/>
      </w:rPr>
      <w:t xml:space="preserve">l’8 Luglio </w:t>
    </w:r>
    <w:r>
      <w:rPr>
        <w:rFonts w:ascii="Garamond" w:hAnsi="Garamond"/>
        <w:i/>
      </w:rPr>
      <w:t>20</w:t>
    </w:r>
    <w:r w:rsidR="00615645">
      <w:rPr>
        <w:rFonts w:ascii="Garamond" w:hAnsi="Garamond"/>
        <w:i/>
      </w:rPr>
      <w:t>21</w:t>
    </w:r>
  </w:p>
  <w:p w:rsidR="00160A76" w:rsidRPr="007D218C" w:rsidRDefault="003C23DB" w:rsidP="00662ABD">
    <w:pPr>
      <w:pStyle w:val="Intestazione"/>
      <w:tabs>
        <w:tab w:val="clear" w:pos="4819"/>
        <w:tab w:val="clear" w:pos="9638"/>
        <w:tab w:val="right" w:pos="8959"/>
      </w:tabs>
      <w:rPr>
        <w:rFonts w:ascii="Garamond" w:hAnsi="Garamond"/>
        <w:i/>
      </w:rPr>
    </w:pPr>
    <w:r>
      <w:rPr>
        <w:rFonts w:ascii="Garamond" w:hAnsi="Garamond"/>
        <w:i/>
        <w:noProof/>
      </w:rPr>
      <mc:AlternateContent>
        <mc:Choice Requires="wps">
          <w:drawing>
            <wp:anchor distT="0" distB="0" distL="114300" distR="114300" simplePos="0" relativeHeight="251660288" behindDoc="0" locked="0" layoutInCell="1" allowOverlap="1" wp14:anchorId="4CBB460E" wp14:editId="477B638C">
              <wp:simplePos x="0" y="0"/>
              <wp:positionH relativeFrom="column">
                <wp:posOffset>0</wp:posOffset>
              </wp:positionH>
              <wp:positionV relativeFrom="paragraph">
                <wp:posOffset>0</wp:posOffset>
              </wp:positionV>
              <wp:extent cx="5715000" cy="0"/>
              <wp:effectExtent l="9525" t="9525" r="9525" b="9525"/>
              <wp:wrapNone/>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DB"/>
    <w:rsid w:val="001842D6"/>
    <w:rsid w:val="001B02FB"/>
    <w:rsid w:val="003C23DB"/>
    <w:rsid w:val="00497A2D"/>
    <w:rsid w:val="00546D5B"/>
    <w:rsid w:val="00615645"/>
    <w:rsid w:val="00675F75"/>
    <w:rsid w:val="007E27E8"/>
    <w:rsid w:val="00C54190"/>
    <w:rsid w:val="00EA04E4"/>
    <w:rsid w:val="00F87EF6"/>
    <w:rsid w:val="00FF4B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23D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C23DB"/>
    <w:pPr>
      <w:tabs>
        <w:tab w:val="center" w:pos="4819"/>
        <w:tab w:val="right" w:pos="9638"/>
      </w:tabs>
    </w:pPr>
  </w:style>
  <w:style w:type="character" w:customStyle="1" w:styleId="IntestazioneCarattere">
    <w:name w:val="Intestazione Carattere"/>
    <w:basedOn w:val="Carpredefinitoparagrafo"/>
    <w:link w:val="Intestazione"/>
    <w:rsid w:val="003C23DB"/>
    <w:rPr>
      <w:rFonts w:ascii="Times New Roman" w:eastAsia="Times New Roman" w:hAnsi="Times New Roman" w:cs="Times New Roman"/>
      <w:sz w:val="24"/>
      <w:szCs w:val="24"/>
      <w:lang w:eastAsia="it-IT"/>
    </w:rPr>
  </w:style>
  <w:style w:type="paragraph" w:styleId="Pidipagina">
    <w:name w:val="footer"/>
    <w:basedOn w:val="Normale"/>
    <w:link w:val="PidipaginaCarattere"/>
    <w:rsid w:val="003C23DB"/>
    <w:pPr>
      <w:tabs>
        <w:tab w:val="center" w:pos="4819"/>
        <w:tab w:val="right" w:pos="9638"/>
      </w:tabs>
    </w:pPr>
  </w:style>
  <w:style w:type="character" w:customStyle="1" w:styleId="PidipaginaCarattere">
    <w:name w:val="Piè di pagina Carattere"/>
    <w:basedOn w:val="Carpredefinitoparagrafo"/>
    <w:link w:val="Pidipagina"/>
    <w:rsid w:val="003C23DB"/>
    <w:rPr>
      <w:rFonts w:ascii="Times New Roman" w:eastAsia="Times New Roman" w:hAnsi="Times New Roman" w:cs="Times New Roman"/>
      <w:sz w:val="24"/>
      <w:szCs w:val="24"/>
      <w:lang w:eastAsia="it-IT"/>
    </w:rPr>
  </w:style>
  <w:style w:type="character" w:styleId="Numeropagina">
    <w:name w:val="page number"/>
    <w:basedOn w:val="Carpredefinitoparagrafo"/>
    <w:rsid w:val="003C23DB"/>
  </w:style>
  <w:style w:type="paragraph" w:styleId="Testonotadichiusura">
    <w:name w:val="endnote text"/>
    <w:basedOn w:val="Normale"/>
    <w:link w:val="TestonotadichiusuraCarattere"/>
    <w:rsid w:val="003C23DB"/>
    <w:rPr>
      <w:sz w:val="20"/>
      <w:szCs w:val="20"/>
    </w:rPr>
  </w:style>
  <w:style w:type="character" w:customStyle="1" w:styleId="TestonotadichiusuraCarattere">
    <w:name w:val="Testo nota di chiusura Carattere"/>
    <w:basedOn w:val="Carpredefinitoparagrafo"/>
    <w:link w:val="Testonotadichiusura"/>
    <w:rsid w:val="003C23DB"/>
    <w:rPr>
      <w:rFonts w:ascii="Times New Roman" w:eastAsia="Times New Roman" w:hAnsi="Times New Roman" w:cs="Times New Roman"/>
      <w:sz w:val="20"/>
      <w:szCs w:val="20"/>
      <w:lang w:eastAsia="it-IT"/>
    </w:rPr>
  </w:style>
  <w:style w:type="character" w:styleId="Collegamentoipertestuale">
    <w:name w:val="Hyperlink"/>
    <w:rsid w:val="003C23DB"/>
    <w:rPr>
      <w:color w:val="0000FF"/>
      <w:u w:val="single"/>
    </w:rPr>
  </w:style>
  <w:style w:type="paragraph" w:styleId="Testofumetto">
    <w:name w:val="Balloon Text"/>
    <w:basedOn w:val="Normale"/>
    <w:link w:val="TestofumettoCarattere"/>
    <w:uiPriority w:val="99"/>
    <w:semiHidden/>
    <w:unhideWhenUsed/>
    <w:rsid w:val="003C23D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3DB"/>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23D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C23DB"/>
    <w:pPr>
      <w:tabs>
        <w:tab w:val="center" w:pos="4819"/>
        <w:tab w:val="right" w:pos="9638"/>
      </w:tabs>
    </w:pPr>
  </w:style>
  <w:style w:type="character" w:customStyle="1" w:styleId="IntestazioneCarattere">
    <w:name w:val="Intestazione Carattere"/>
    <w:basedOn w:val="Carpredefinitoparagrafo"/>
    <w:link w:val="Intestazione"/>
    <w:rsid w:val="003C23DB"/>
    <w:rPr>
      <w:rFonts w:ascii="Times New Roman" w:eastAsia="Times New Roman" w:hAnsi="Times New Roman" w:cs="Times New Roman"/>
      <w:sz w:val="24"/>
      <w:szCs w:val="24"/>
      <w:lang w:eastAsia="it-IT"/>
    </w:rPr>
  </w:style>
  <w:style w:type="paragraph" w:styleId="Pidipagina">
    <w:name w:val="footer"/>
    <w:basedOn w:val="Normale"/>
    <w:link w:val="PidipaginaCarattere"/>
    <w:rsid w:val="003C23DB"/>
    <w:pPr>
      <w:tabs>
        <w:tab w:val="center" w:pos="4819"/>
        <w:tab w:val="right" w:pos="9638"/>
      </w:tabs>
    </w:pPr>
  </w:style>
  <w:style w:type="character" w:customStyle="1" w:styleId="PidipaginaCarattere">
    <w:name w:val="Piè di pagina Carattere"/>
    <w:basedOn w:val="Carpredefinitoparagrafo"/>
    <w:link w:val="Pidipagina"/>
    <w:rsid w:val="003C23DB"/>
    <w:rPr>
      <w:rFonts w:ascii="Times New Roman" w:eastAsia="Times New Roman" w:hAnsi="Times New Roman" w:cs="Times New Roman"/>
      <w:sz w:val="24"/>
      <w:szCs w:val="24"/>
      <w:lang w:eastAsia="it-IT"/>
    </w:rPr>
  </w:style>
  <w:style w:type="character" w:styleId="Numeropagina">
    <w:name w:val="page number"/>
    <w:basedOn w:val="Carpredefinitoparagrafo"/>
    <w:rsid w:val="003C23DB"/>
  </w:style>
  <w:style w:type="paragraph" w:styleId="Testonotadichiusura">
    <w:name w:val="endnote text"/>
    <w:basedOn w:val="Normale"/>
    <w:link w:val="TestonotadichiusuraCarattere"/>
    <w:rsid w:val="003C23DB"/>
    <w:rPr>
      <w:sz w:val="20"/>
      <w:szCs w:val="20"/>
    </w:rPr>
  </w:style>
  <w:style w:type="character" w:customStyle="1" w:styleId="TestonotadichiusuraCarattere">
    <w:name w:val="Testo nota di chiusura Carattere"/>
    <w:basedOn w:val="Carpredefinitoparagrafo"/>
    <w:link w:val="Testonotadichiusura"/>
    <w:rsid w:val="003C23DB"/>
    <w:rPr>
      <w:rFonts w:ascii="Times New Roman" w:eastAsia="Times New Roman" w:hAnsi="Times New Roman" w:cs="Times New Roman"/>
      <w:sz w:val="20"/>
      <w:szCs w:val="20"/>
      <w:lang w:eastAsia="it-IT"/>
    </w:rPr>
  </w:style>
  <w:style w:type="character" w:styleId="Collegamentoipertestuale">
    <w:name w:val="Hyperlink"/>
    <w:rsid w:val="003C23DB"/>
    <w:rPr>
      <w:color w:val="0000FF"/>
      <w:u w:val="single"/>
    </w:rPr>
  </w:style>
  <w:style w:type="paragraph" w:styleId="Testofumetto">
    <w:name w:val="Balloon Text"/>
    <w:basedOn w:val="Normale"/>
    <w:link w:val="TestofumettoCarattere"/>
    <w:uiPriority w:val="99"/>
    <w:semiHidden/>
    <w:unhideWhenUsed/>
    <w:rsid w:val="003C23D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3DB"/>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riptamanentsnc@liber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Loridana Iacomelli</cp:lastModifiedBy>
  <cp:revision>2</cp:revision>
  <dcterms:created xsi:type="dcterms:W3CDTF">2021-07-29T08:10:00Z</dcterms:created>
  <dcterms:modified xsi:type="dcterms:W3CDTF">2021-07-29T08:10:00Z</dcterms:modified>
</cp:coreProperties>
</file>